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学校2020年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专业带头人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骨干教师评选工作的通知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各系、部、处、室：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专业建设和师资队伍建设，加速选拔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培养一批高素质的专业带头人和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sz w:val="32"/>
          <w:szCs w:val="32"/>
        </w:rPr>
        <w:t>骨干教师，提升师资队伍的整体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2"/>
          <w:szCs w:val="32"/>
        </w:rPr>
        <w:t>水平,学校决定开展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年专业带头人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优秀骨干教师的评选，现将相关工作通知如下：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一、参评范围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全校在岗专任教师和教辅、职能部门兼任教师。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按照《滁州市机电工程学校（安徽滁州技师学院）人才项目管理实施办法（暂行）》规定的条件执行，其中申报人参评业绩材料认定截止时间为2020年8月31日。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三、评选名额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拟评选专业带头人6名，优秀骨干教师10名，名额分配见附件2。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四、工作安排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（一）10月9日—10月30日 个人自荐、系部推荐。各系部要组织教师（含兼任教师）认真学习有关评选文件，采取教师个人自荐与部门推荐相结合方式，经系部党政联席会议确定推荐人选，并按要求于10月30日前集中将材料交至组织人事处311办公室陈跃老师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（二）学校评选。学校组建评审委员会进行评选，评选结果报请校党委会审定。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公示发文。将审定名单在校园网站进行公示，公示无异议后，发文授予相应称号。被授予相应称号的人员，学校将予以一定额度的教学科研资料经费支持，具体标准根据《滁州市机电工程学校（安徽滁州技师学院）人才项目管理实施办法（暂行）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五、相关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1.各教学部门要高度重视这次申报评选工作，认真组织本部门教师传达学习学校《滁州市机电工程学校（安徽滁州技师学院）人才项目管理实施办法（暂行）》及相关会议精神。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2.各教学部门要根据所辖重点建设专业发展需求，合理规划和设定本部门专业带头人和优秀骨干教师的名额安排。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3.各教学部门要本着“从严从紧、宁缺毋滥”的原则进行择优推荐，着重考察申报人对聘期工作的具体安排和目标设定。同时要严格审查申报材料，如发现申报人申报材料弄虚作假，将追究部门和当事人的责任。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4.组织人事处会同教务处等部门，切实做好这次专业带头人和优秀骨干教师评选的名额安排、工作组织和资料审查等工作。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附件1：滁州市机电工程学校（安徽滁州技师学院）人才项目管理实施办法（暂行）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附件2：专业带头人和优秀骨干教师名额分配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附件3：专业带头人和优秀骨干教师申请书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95C52"/>
    <w:rsid w:val="04694B6B"/>
    <w:rsid w:val="051C5499"/>
    <w:rsid w:val="0A347D6D"/>
    <w:rsid w:val="10DA2187"/>
    <w:rsid w:val="13732141"/>
    <w:rsid w:val="1483763D"/>
    <w:rsid w:val="1FCE2446"/>
    <w:rsid w:val="24204565"/>
    <w:rsid w:val="263A4294"/>
    <w:rsid w:val="28443A3B"/>
    <w:rsid w:val="28CA7874"/>
    <w:rsid w:val="29AC43FA"/>
    <w:rsid w:val="2C5A6A61"/>
    <w:rsid w:val="2CEA5D63"/>
    <w:rsid w:val="32284B8F"/>
    <w:rsid w:val="3F2E2BB0"/>
    <w:rsid w:val="411802D0"/>
    <w:rsid w:val="464F3D1C"/>
    <w:rsid w:val="48294B39"/>
    <w:rsid w:val="51E871CF"/>
    <w:rsid w:val="5600644B"/>
    <w:rsid w:val="65BD2191"/>
    <w:rsid w:val="661406E1"/>
    <w:rsid w:val="729614CD"/>
    <w:rsid w:val="74EA641A"/>
    <w:rsid w:val="7819033F"/>
    <w:rsid w:val="7A5610AB"/>
    <w:rsid w:val="7D606568"/>
    <w:rsid w:val="7FB6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2020-08-14T07:11:00Z</dcterms:created>
  <dc:creator>user</dc:creator>
  <cp:lastModifiedBy>una</cp:lastModifiedBy>
  <dcterms:modified xsi:type="dcterms:W3CDTF">2020-09-28T00:56:36Z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